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25B" w:rsidRPr="0068396B" w:rsidRDefault="0042325B" w:rsidP="00A96B78">
      <w:pPr>
        <w:jc w:val="center"/>
        <w:rPr>
          <w:sz w:val="28"/>
          <w:szCs w:val="28"/>
        </w:rPr>
      </w:pPr>
      <w:r w:rsidRPr="0068396B">
        <w:rPr>
          <w:sz w:val="28"/>
          <w:szCs w:val="28"/>
        </w:rPr>
        <w:t xml:space="preserve">Совет </w:t>
      </w:r>
      <w:r w:rsidR="00382227">
        <w:rPr>
          <w:sz w:val="28"/>
          <w:szCs w:val="28"/>
        </w:rPr>
        <w:t>сельского поселения Каран</w:t>
      </w:r>
      <w:r w:rsidRPr="0068396B">
        <w:rPr>
          <w:sz w:val="28"/>
          <w:szCs w:val="28"/>
        </w:rPr>
        <w:t>ский сельсовет муниципального района Буздякский район Республики Башкортостан</w:t>
      </w:r>
    </w:p>
    <w:p w:rsidR="0042325B" w:rsidRDefault="0042325B" w:rsidP="00A96B78">
      <w:pPr>
        <w:jc w:val="center"/>
        <w:rPr>
          <w:sz w:val="28"/>
          <w:szCs w:val="28"/>
        </w:rPr>
      </w:pPr>
    </w:p>
    <w:p w:rsidR="00382227" w:rsidRPr="0068396B" w:rsidRDefault="00382227" w:rsidP="00A96B78">
      <w:pPr>
        <w:jc w:val="center"/>
        <w:rPr>
          <w:sz w:val="28"/>
          <w:szCs w:val="28"/>
        </w:rPr>
      </w:pPr>
    </w:p>
    <w:p w:rsidR="0042325B" w:rsidRPr="0068396B" w:rsidRDefault="0042325B" w:rsidP="00A96B78">
      <w:pPr>
        <w:jc w:val="center"/>
        <w:rPr>
          <w:sz w:val="28"/>
          <w:szCs w:val="28"/>
        </w:rPr>
      </w:pPr>
      <w:bookmarkStart w:id="0" w:name="_GoBack"/>
      <w:r w:rsidRPr="0068396B">
        <w:rPr>
          <w:sz w:val="28"/>
          <w:szCs w:val="28"/>
        </w:rPr>
        <w:t>РЕШЕНИЕ</w:t>
      </w:r>
    </w:p>
    <w:p w:rsidR="0042325B" w:rsidRDefault="00382227" w:rsidP="00A96B78">
      <w:pPr>
        <w:jc w:val="center"/>
        <w:rPr>
          <w:sz w:val="28"/>
          <w:szCs w:val="28"/>
        </w:rPr>
      </w:pPr>
      <w:r>
        <w:rPr>
          <w:sz w:val="28"/>
          <w:szCs w:val="28"/>
        </w:rPr>
        <w:t>15 ноября 2012 года № 83</w:t>
      </w:r>
    </w:p>
    <w:p w:rsidR="00382227" w:rsidRDefault="00382227" w:rsidP="00A96B78">
      <w:pPr>
        <w:jc w:val="center"/>
        <w:rPr>
          <w:sz w:val="28"/>
          <w:szCs w:val="28"/>
        </w:rPr>
      </w:pPr>
    </w:p>
    <w:p w:rsidR="00382227" w:rsidRPr="0068396B" w:rsidRDefault="00382227" w:rsidP="00A96B78">
      <w:pPr>
        <w:jc w:val="center"/>
        <w:rPr>
          <w:sz w:val="28"/>
          <w:szCs w:val="28"/>
        </w:rPr>
      </w:pPr>
    </w:p>
    <w:p w:rsidR="0042325B" w:rsidRPr="0068396B" w:rsidRDefault="0042325B" w:rsidP="003B7B2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8396B">
        <w:rPr>
          <w:sz w:val="28"/>
          <w:szCs w:val="28"/>
        </w:rPr>
        <w:t>Об установлении земельного налога</w:t>
      </w:r>
    </w:p>
    <w:bookmarkEnd w:id="0"/>
    <w:p w:rsidR="00382227" w:rsidRDefault="00382227" w:rsidP="00382227">
      <w:pPr>
        <w:pStyle w:val="ConsTitle"/>
        <w:ind w:righ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382227" w:rsidRPr="008F6274" w:rsidRDefault="00382227" w:rsidP="00382227">
      <w:pPr>
        <w:pStyle w:val="ConsTitle"/>
        <w:ind w:righ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382227" w:rsidRPr="008F6274" w:rsidRDefault="00382227" w:rsidP="00382227">
      <w:pPr>
        <w:pStyle w:val="ConsTitle"/>
        <w:ind w:righ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F627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Налоговым </w:t>
      </w:r>
      <w:proofErr w:type="gramStart"/>
      <w:r w:rsidRPr="008F6274">
        <w:rPr>
          <w:rFonts w:ascii="Times New Roman" w:hAnsi="Times New Roman" w:cs="Times New Roman"/>
          <w:b w:val="0"/>
          <w:bCs w:val="0"/>
          <w:sz w:val="28"/>
          <w:szCs w:val="28"/>
        </w:rPr>
        <w:t>кодексом  Российской</w:t>
      </w:r>
      <w:proofErr w:type="gramEnd"/>
      <w:r w:rsidRPr="008F627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Федерации и Федеральным Законом от 06 октября 2003 года №131-ФЗ «Об общих принципах организации местного самоуправления в Российской Федерации»Совет сельского поселения Каранский сельсовет муниципального района Буздякский район Республики Башкортостан решил:</w:t>
      </w:r>
    </w:p>
    <w:p w:rsidR="00382227" w:rsidRPr="008F6274" w:rsidRDefault="00382227" w:rsidP="00382227">
      <w:pPr>
        <w:pStyle w:val="ConsTitle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274">
        <w:rPr>
          <w:rFonts w:ascii="Times New Roman" w:hAnsi="Times New Roman" w:cs="Times New Roman"/>
          <w:b w:val="0"/>
          <w:bCs w:val="0"/>
          <w:sz w:val="28"/>
          <w:szCs w:val="28"/>
        </w:rPr>
        <w:t>1.Ввести на территории сельского поселения Каранский сельсовет муниципального района Буздякский район Республики Башкортостан  земельный налог, установить порядок и сроки уплаты налога за земли, находящиеся в пределах границ сельского поселения Каранский сельсовет муниципального района Буздякский район Республики Башкортостан.</w:t>
      </w:r>
    </w:p>
    <w:p w:rsidR="00382227" w:rsidRPr="008F6274" w:rsidRDefault="00382227" w:rsidP="00382227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274">
        <w:rPr>
          <w:rFonts w:ascii="Times New Roman" w:hAnsi="Times New Roman" w:cs="Times New Roman"/>
          <w:sz w:val="28"/>
          <w:szCs w:val="28"/>
        </w:rPr>
        <w:t>2.Установить налоговые ставки земельного налога в размере:</w:t>
      </w:r>
    </w:p>
    <w:p w:rsidR="00382227" w:rsidRPr="008F6274" w:rsidRDefault="00382227" w:rsidP="00382227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274">
        <w:rPr>
          <w:rFonts w:ascii="Times New Roman" w:hAnsi="Times New Roman" w:cs="Times New Roman"/>
          <w:sz w:val="28"/>
          <w:szCs w:val="28"/>
        </w:rPr>
        <w:t xml:space="preserve">2.1. </w:t>
      </w:r>
      <w:r w:rsidRPr="008F6274">
        <w:rPr>
          <w:rFonts w:ascii="Times New Roman" w:hAnsi="Times New Roman" w:cs="Times New Roman"/>
          <w:b/>
          <w:bCs/>
          <w:sz w:val="28"/>
          <w:szCs w:val="28"/>
        </w:rPr>
        <w:t>0,3</w:t>
      </w:r>
      <w:r w:rsidRPr="008F6274">
        <w:rPr>
          <w:rFonts w:ascii="Times New Roman" w:hAnsi="Times New Roman" w:cs="Times New Roman"/>
          <w:sz w:val="28"/>
          <w:szCs w:val="28"/>
        </w:rPr>
        <w:t xml:space="preserve"> </w:t>
      </w:r>
      <w:r w:rsidRPr="008F6274">
        <w:rPr>
          <w:rFonts w:ascii="Times New Roman" w:hAnsi="Times New Roman" w:cs="Times New Roman"/>
          <w:b/>
          <w:sz w:val="28"/>
          <w:szCs w:val="28"/>
        </w:rPr>
        <w:t>процента</w:t>
      </w:r>
      <w:r w:rsidRPr="008F6274">
        <w:rPr>
          <w:rFonts w:ascii="Times New Roman" w:hAnsi="Times New Roman" w:cs="Times New Roman"/>
          <w:sz w:val="28"/>
          <w:szCs w:val="28"/>
        </w:rPr>
        <w:t xml:space="preserve"> кадастровой стоимости земельных участков:</w:t>
      </w:r>
    </w:p>
    <w:p w:rsidR="00382227" w:rsidRPr="008F6274" w:rsidRDefault="00382227" w:rsidP="00382227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274">
        <w:rPr>
          <w:rFonts w:ascii="Times New Roman" w:hAnsi="Times New Roman" w:cs="Times New Roman"/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382227" w:rsidRPr="008F6274" w:rsidRDefault="00382227" w:rsidP="00382227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274">
        <w:rPr>
          <w:rFonts w:ascii="Times New Roman" w:hAnsi="Times New Roman" w:cs="Times New Roman"/>
          <w:sz w:val="28"/>
          <w:szCs w:val="28"/>
        </w:rPr>
        <w:t>- 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382227" w:rsidRPr="008F6274" w:rsidRDefault="00382227" w:rsidP="00382227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274">
        <w:rPr>
          <w:rFonts w:ascii="Times New Roman" w:hAnsi="Times New Roman" w:cs="Times New Roman"/>
          <w:sz w:val="28"/>
          <w:szCs w:val="28"/>
        </w:rPr>
        <w:t>- приобретенных (предоставленных</w:t>
      </w:r>
      <w:r w:rsidRPr="008F6274">
        <w:rPr>
          <w:rFonts w:ascii="Times New Roman" w:hAnsi="Times New Roman" w:cs="Times New Roman"/>
          <w:bCs/>
          <w:sz w:val="28"/>
          <w:szCs w:val="28"/>
        </w:rPr>
        <w:t>)</w:t>
      </w:r>
      <w:r w:rsidRPr="008F6274">
        <w:rPr>
          <w:rFonts w:ascii="Times New Roman" w:hAnsi="Times New Roman" w:cs="Times New Roman"/>
          <w:sz w:val="28"/>
          <w:szCs w:val="28"/>
        </w:rPr>
        <w:t xml:space="preserve"> для личного подсобного хозяйства, садоводства, огородничества или животноводства, а также дачного хозяйства;</w:t>
      </w:r>
    </w:p>
    <w:p w:rsidR="00382227" w:rsidRPr="008F6274" w:rsidRDefault="00382227" w:rsidP="00382227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274">
        <w:rPr>
          <w:rFonts w:ascii="Times New Roman" w:hAnsi="Times New Roman" w:cs="Times New Roman"/>
          <w:sz w:val="28"/>
          <w:szCs w:val="28"/>
        </w:rPr>
        <w:t xml:space="preserve">2.2. </w:t>
      </w:r>
      <w:r w:rsidRPr="008F6274">
        <w:rPr>
          <w:rFonts w:ascii="Times New Roman" w:hAnsi="Times New Roman" w:cs="Times New Roman"/>
          <w:b/>
          <w:sz w:val="28"/>
          <w:szCs w:val="28"/>
        </w:rPr>
        <w:t xml:space="preserve">0,1 процента </w:t>
      </w:r>
      <w:r w:rsidRPr="008F6274">
        <w:rPr>
          <w:rFonts w:ascii="Times New Roman" w:hAnsi="Times New Roman" w:cs="Times New Roman"/>
          <w:sz w:val="28"/>
          <w:szCs w:val="28"/>
        </w:rPr>
        <w:t>кадастровой стоимости земельных участков следующих категорий плательщиков:</w:t>
      </w:r>
    </w:p>
    <w:p w:rsidR="00382227" w:rsidRPr="008F6274" w:rsidRDefault="00382227" w:rsidP="00382227">
      <w:pPr>
        <w:ind w:firstLine="540"/>
        <w:outlineLvl w:val="0"/>
        <w:rPr>
          <w:sz w:val="28"/>
          <w:szCs w:val="28"/>
        </w:rPr>
      </w:pPr>
      <w:r w:rsidRPr="008F6274">
        <w:rPr>
          <w:sz w:val="28"/>
          <w:szCs w:val="28"/>
        </w:rPr>
        <w:t>-автономные учреждения, созданные муниципальными образованиями муниципального района Буздякский район Республики Башкортостан;</w:t>
      </w:r>
    </w:p>
    <w:p w:rsidR="00382227" w:rsidRPr="008F6274" w:rsidRDefault="00382227" w:rsidP="00F3359D">
      <w:pPr>
        <w:ind w:firstLine="540"/>
        <w:outlineLvl w:val="0"/>
        <w:rPr>
          <w:sz w:val="28"/>
          <w:szCs w:val="28"/>
        </w:rPr>
      </w:pPr>
      <w:r w:rsidRPr="008F6274">
        <w:rPr>
          <w:sz w:val="28"/>
          <w:szCs w:val="28"/>
        </w:rPr>
        <w:t xml:space="preserve">- казенные учреждения, созданные Республикой Башкортостан и муниципальными образованиями муниципального района Буздякский район Республики Башкортостан, финансовое обеспечение деятельности которых осуществляется за счет средств соответствующих бюджетов, </w:t>
      </w:r>
      <w:r w:rsidRPr="008F6274">
        <w:rPr>
          <w:sz w:val="28"/>
          <w:szCs w:val="28"/>
        </w:rPr>
        <w:lastRenderedPageBreak/>
        <w:t>органы государственной власти и управления Республики Башкортостан, органы местного самоуправления;</w:t>
      </w:r>
    </w:p>
    <w:p w:rsidR="00382227" w:rsidRPr="008F6274" w:rsidRDefault="00382227" w:rsidP="00382227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274">
        <w:rPr>
          <w:rFonts w:ascii="Times New Roman" w:hAnsi="Times New Roman" w:cs="Times New Roman"/>
          <w:sz w:val="28"/>
          <w:szCs w:val="28"/>
        </w:rPr>
        <w:t>-бюджетные учреждения, созданные Республикой Башкортостан или муниципальными образованиями муниципального района Буздякский район Республики Башкортостан, финансовое обеспечение деятельности которых осуществляется за счет средств соответствующих бюджетов;</w:t>
      </w:r>
    </w:p>
    <w:p w:rsidR="00382227" w:rsidRPr="008F6274" w:rsidRDefault="00382227" w:rsidP="00382227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274">
        <w:rPr>
          <w:rFonts w:ascii="Times New Roman" w:hAnsi="Times New Roman" w:cs="Times New Roman"/>
          <w:sz w:val="28"/>
          <w:szCs w:val="28"/>
        </w:rPr>
        <w:t xml:space="preserve">2.3.  </w:t>
      </w:r>
      <w:r w:rsidRPr="008F6274">
        <w:rPr>
          <w:rFonts w:ascii="Times New Roman" w:hAnsi="Times New Roman" w:cs="Times New Roman"/>
          <w:b/>
          <w:sz w:val="28"/>
          <w:szCs w:val="28"/>
        </w:rPr>
        <w:t xml:space="preserve">1,5 процента </w:t>
      </w:r>
      <w:r w:rsidRPr="008F6274">
        <w:rPr>
          <w:rFonts w:ascii="Times New Roman" w:hAnsi="Times New Roman" w:cs="Times New Roman"/>
          <w:sz w:val="28"/>
          <w:szCs w:val="28"/>
        </w:rPr>
        <w:t xml:space="preserve"> кадастровой стоимости прочих земельных участков.</w:t>
      </w:r>
    </w:p>
    <w:p w:rsidR="00382227" w:rsidRPr="008F6274" w:rsidRDefault="00382227" w:rsidP="00382227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274">
        <w:rPr>
          <w:rFonts w:ascii="Times New Roman" w:hAnsi="Times New Roman" w:cs="Times New Roman"/>
          <w:sz w:val="28"/>
          <w:szCs w:val="28"/>
        </w:rPr>
        <w:t xml:space="preserve">3.В соответствии со ст. 393 Налогового Кодекса Российской Федерации налоговым периодом по земельному налогу признается календарный год. Отчетными периодами для налогоплательщиков – организаций и физических лиц, являющихся индивидуальными предпринимателями, установить  первый квартал, второй квартал, третий квартал календарного года. </w:t>
      </w:r>
    </w:p>
    <w:p w:rsidR="00382227" w:rsidRPr="008F6274" w:rsidRDefault="00382227" w:rsidP="00382227">
      <w:pPr>
        <w:pStyle w:val="ConsTitle"/>
        <w:ind w:righ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F627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4.Установить для налогоплательщиков – организаций и физических лиц, являющихся индивидуальными предпринимателями, сроки уплаты авансовых </w:t>
      </w:r>
      <w:proofErr w:type="gramStart"/>
      <w:r w:rsidRPr="008F6274">
        <w:rPr>
          <w:rFonts w:ascii="Times New Roman" w:hAnsi="Times New Roman" w:cs="Times New Roman"/>
          <w:b w:val="0"/>
          <w:bCs w:val="0"/>
          <w:sz w:val="28"/>
          <w:szCs w:val="28"/>
        </w:rPr>
        <w:t>платежей  не</w:t>
      </w:r>
      <w:proofErr w:type="gramEnd"/>
      <w:r w:rsidRPr="008F627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позднее последнего числа месяца, следующего за истекшим отчетным периодом, исчисленных по истечении первого, второго и третьего квартала текущего налогового периода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 налоговым периодом.</w:t>
      </w:r>
    </w:p>
    <w:p w:rsidR="00382227" w:rsidRPr="008F6274" w:rsidRDefault="00382227" w:rsidP="00382227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274">
        <w:rPr>
          <w:rFonts w:ascii="Times New Roman" w:hAnsi="Times New Roman" w:cs="Times New Roman"/>
          <w:sz w:val="28"/>
          <w:szCs w:val="28"/>
        </w:rPr>
        <w:t xml:space="preserve">По итогам налогового периода налогоплательщиками – организациями и физическими лицами, являющимися индивидуальными предпринимателями уплачивается до 1 февраля года, следующего за истекшим налоговым периодом, при этом сумма налога, определяется как разница между суммой налога, исчисленной по ставкам, предусмотренным пунктом 2 настоящего решения и суммами </w:t>
      </w:r>
      <w:proofErr w:type="gramStart"/>
      <w:r w:rsidRPr="008F6274">
        <w:rPr>
          <w:rFonts w:ascii="Times New Roman" w:hAnsi="Times New Roman" w:cs="Times New Roman"/>
          <w:sz w:val="28"/>
          <w:szCs w:val="28"/>
        </w:rPr>
        <w:t>авансовых платежей</w:t>
      </w:r>
      <w:proofErr w:type="gramEnd"/>
      <w:r w:rsidRPr="008F6274">
        <w:rPr>
          <w:rFonts w:ascii="Times New Roman" w:hAnsi="Times New Roman" w:cs="Times New Roman"/>
          <w:sz w:val="28"/>
          <w:szCs w:val="28"/>
        </w:rPr>
        <w:t xml:space="preserve"> подлежащих уплате в бюджет в течение налогового периода.</w:t>
      </w:r>
    </w:p>
    <w:p w:rsidR="00382227" w:rsidRPr="008F6274" w:rsidRDefault="00382227" w:rsidP="00382227">
      <w:pPr>
        <w:pStyle w:val="ConsTitle"/>
        <w:ind w:righ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F6274">
        <w:rPr>
          <w:rFonts w:ascii="Times New Roman" w:hAnsi="Times New Roman" w:cs="Times New Roman"/>
          <w:b w:val="0"/>
          <w:bCs w:val="0"/>
          <w:sz w:val="28"/>
          <w:szCs w:val="28"/>
        </w:rPr>
        <w:t>Уплата налога налогоплательщиками – физическими лицами, не являющимися индивидуальными предпринимателями производится не позднее 1 ноября года, следующего за истекшим налоговым периодом.</w:t>
      </w:r>
    </w:p>
    <w:p w:rsidR="00382227" w:rsidRPr="008F6274" w:rsidRDefault="00382227" w:rsidP="00382227">
      <w:pPr>
        <w:pStyle w:val="ConsTitle"/>
        <w:ind w:right="0" w:firstLine="709"/>
        <w:jc w:val="both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8F627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в срок до 1 февраля года, </w:t>
      </w:r>
      <w:r w:rsidRPr="008F6274">
        <w:rPr>
          <w:rFonts w:ascii="Times New Roman" w:hAnsi="Times New Roman" w:cs="Times New Roman"/>
          <w:b w:val="0"/>
          <w:sz w:val="28"/>
          <w:szCs w:val="28"/>
        </w:rPr>
        <w:t>следующего</w:t>
      </w:r>
      <w:r w:rsidRPr="008F6274">
        <w:rPr>
          <w:rFonts w:ascii="Times New Roman" w:hAnsi="Times New Roman" w:cs="Times New Roman"/>
          <w:sz w:val="28"/>
          <w:szCs w:val="28"/>
        </w:rPr>
        <w:t xml:space="preserve"> </w:t>
      </w:r>
      <w:r w:rsidRPr="008F6274">
        <w:rPr>
          <w:rFonts w:ascii="Times New Roman" w:hAnsi="Times New Roman" w:cs="Times New Roman"/>
          <w:b w:val="0"/>
          <w:sz w:val="28"/>
          <w:szCs w:val="28"/>
        </w:rPr>
        <w:t>за истекшим налоговым периодом,</w:t>
      </w:r>
      <w:r w:rsidRPr="008F627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либо в течение 30(тридцати) дней с момента возникновения права на льготу либо уменьшение налогооблагаемой базы</w:t>
      </w:r>
      <w:r w:rsidRPr="008F6274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.</w:t>
      </w:r>
    </w:p>
    <w:p w:rsidR="00382227" w:rsidRPr="008F6274" w:rsidRDefault="00382227" w:rsidP="00382227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274">
        <w:rPr>
          <w:rFonts w:ascii="Times New Roman" w:hAnsi="Times New Roman" w:cs="Times New Roman"/>
          <w:sz w:val="28"/>
          <w:szCs w:val="28"/>
        </w:rPr>
        <w:t xml:space="preserve">6. Решение № 28  принятое  25 октября 2006 года, с 1 января 2013 года, считать утратившим силу. </w:t>
      </w:r>
    </w:p>
    <w:p w:rsidR="00382227" w:rsidRDefault="00382227" w:rsidP="00F3359D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274">
        <w:rPr>
          <w:rFonts w:ascii="Times New Roman" w:hAnsi="Times New Roman" w:cs="Times New Roman"/>
          <w:sz w:val="28"/>
          <w:szCs w:val="28"/>
        </w:rPr>
        <w:t>7. Реш</w:t>
      </w:r>
      <w:r>
        <w:rPr>
          <w:rFonts w:ascii="Times New Roman" w:hAnsi="Times New Roman" w:cs="Times New Roman"/>
          <w:sz w:val="28"/>
          <w:szCs w:val="28"/>
        </w:rPr>
        <w:t>ение обнародовать   16</w:t>
      </w:r>
      <w:r w:rsidRPr="008F6274">
        <w:rPr>
          <w:rFonts w:ascii="Times New Roman" w:hAnsi="Times New Roman" w:cs="Times New Roman"/>
          <w:sz w:val="28"/>
          <w:szCs w:val="28"/>
        </w:rPr>
        <w:t xml:space="preserve"> ноября 2012 года путем размещения  на информационных стендах в общественных местах, в здании администрации сельского поселения и опубликовать на информационном сайте в сети </w:t>
      </w:r>
    </w:p>
    <w:p w:rsidR="00382227" w:rsidRPr="008F6274" w:rsidRDefault="00382227" w:rsidP="00382227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274">
        <w:rPr>
          <w:rFonts w:ascii="Times New Roman" w:hAnsi="Times New Roman" w:cs="Times New Roman"/>
          <w:sz w:val="28"/>
          <w:szCs w:val="28"/>
        </w:rPr>
        <w:lastRenderedPageBreak/>
        <w:t>«Интернет».</w:t>
      </w:r>
    </w:p>
    <w:p w:rsidR="00382227" w:rsidRPr="008F6274" w:rsidRDefault="00382227" w:rsidP="00382227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274">
        <w:rPr>
          <w:rFonts w:ascii="Times New Roman" w:hAnsi="Times New Roman" w:cs="Times New Roman"/>
          <w:sz w:val="28"/>
          <w:szCs w:val="28"/>
        </w:rPr>
        <w:t>8. Настоящее решение вступает в силу с 1 января 2013 года, но не ранее чем по истечении одного месяца со дня его официального опубликования.</w:t>
      </w:r>
    </w:p>
    <w:p w:rsidR="00382227" w:rsidRPr="008F6274" w:rsidRDefault="00382227" w:rsidP="00382227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227" w:rsidRPr="008F6274" w:rsidRDefault="00382227" w:rsidP="009E2AA8">
      <w:pPr>
        <w:spacing w:before="20"/>
        <w:jc w:val="both"/>
        <w:rPr>
          <w:sz w:val="28"/>
          <w:szCs w:val="28"/>
        </w:rPr>
      </w:pPr>
    </w:p>
    <w:p w:rsidR="00382227" w:rsidRPr="008F6274" w:rsidRDefault="00382227" w:rsidP="009E2AA8">
      <w:pPr>
        <w:spacing w:before="20"/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3"/>
        <w:gridCol w:w="4784"/>
      </w:tblGrid>
      <w:tr w:rsidR="00382227" w:rsidRPr="008F6274" w:rsidTr="00A13E5F">
        <w:tc>
          <w:tcPr>
            <w:tcW w:w="4503" w:type="dxa"/>
          </w:tcPr>
          <w:p w:rsidR="00382227" w:rsidRPr="008F6274" w:rsidRDefault="00382227" w:rsidP="009E2AA8">
            <w:pPr>
              <w:spacing w:before="20"/>
              <w:jc w:val="right"/>
              <w:rPr>
                <w:iCs/>
                <w:sz w:val="28"/>
                <w:szCs w:val="28"/>
              </w:rPr>
            </w:pPr>
          </w:p>
        </w:tc>
        <w:tc>
          <w:tcPr>
            <w:tcW w:w="4784" w:type="dxa"/>
          </w:tcPr>
          <w:p w:rsidR="009E2AA8" w:rsidRDefault="009E2AA8" w:rsidP="009E2AA8">
            <w:pPr>
              <w:spacing w:before="20"/>
              <w:jc w:val="righ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Глава</w:t>
            </w:r>
          </w:p>
          <w:p w:rsidR="009E2AA8" w:rsidRPr="008F6274" w:rsidRDefault="009E2AA8" w:rsidP="009E2AA8">
            <w:pPr>
              <w:spacing w:before="20"/>
              <w:jc w:val="right"/>
              <w:rPr>
                <w:sz w:val="28"/>
                <w:szCs w:val="28"/>
              </w:rPr>
            </w:pPr>
            <w:r w:rsidRPr="008F6274">
              <w:rPr>
                <w:sz w:val="28"/>
                <w:szCs w:val="28"/>
              </w:rPr>
              <w:t>сельского поселения</w:t>
            </w:r>
          </w:p>
          <w:p w:rsidR="009E2AA8" w:rsidRPr="008F6274" w:rsidRDefault="009E2AA8" w:rsidP="009E2AA8">
            <w:pPr>
              <w:spacing w:before="20"/>
              <w:jc w:val="right"/>
              <w:rPr>
                <w:sz w:val="28"/>
                <w:szCs w:val="28"/>
              </w:rPr>
            </w:pPr>
            <w:r w:rsidRPr="008F6274">
              <w:rPr>
                <w:sz w:val="28"/>
                <w:szCs w:val="28"/>
              </w:rPr>
              <w:t>Каранский  сельсовет</w:t>
            </w:r>
          </w:p>
          <w:p w:rsidR="009E2AA8" w:rsidRPr="008F6274" w:rsidRDefault="009E2AA8" w:rsidP="009E2AA8">
            <w:pPr>
              <w:spacing w:before="20"/>
              <w:jc w:val="right"/>
              <w:rPr>
                <w:bCs/>
                <w:sz w:val="28"/>
                <w:szCs w:val="28"/>
              </w:rPr>
            </w:pPr>
            <w:r w:rsidRPr="008F6274">
              <w:rPr>
                <w:bCs/>
                <w:sz w:val="28"/>
                <w:szCs w:val="28"/>
              </w:rPr>
              <w:t>муниципального района</w:t>
            </w:r>
          </w:p>
          <w:p w:rsidR="009E2AA8" w:rsidRPr="008F6274" w:rsidRDefault="009E2AA8" w:rsidP="009E2AA8">
            <w:pPr>
              <w:spacing w:before="20"/>
              <w:jc w:val="right"/>
              <w:rPr>
                <w:sz w:val="28"/>
                <w:szCs w:val="28"/>
              </w:rPr>
            </w:pPr>
            <w:r w:rsidRPr="008F6274">
              <w:rPr>
                <w:bCs/>
                <w:sz w:val="28"/>
                <w:szCs w:val="28"/>
              </w:rPr>
              <w:t>Буздякский район</w:t>
            </w:r>
          </w:p>
          <w:p w:rsidR="00382227" w:rsidRPr="008F6274" w:rsidRDefault="009E2AA8" w:rsidP="009E2AA8">
            <w:pPr>
              <w:spacing w:before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</w:t>
            </w:r>
            <w:r w:rsidRPr="008F6274">
              <w:rPr>
                <w:sz w:val="28"/>
                <w:szCs w:val="28"/>
              </w:rPr>
              <w:t>Республики Башкортостан</w:t>
            </w:r>
          </w:p>
          <w:p w:rsidR="00382227" w:rsidRPr="008F6274" w:rsidRDefault="009E2AA8" w:rsidP="009E2AA8">
            <w:pPr>
              <w:spacing w:before="2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             </w:t>
            </w:r>
            <w:r w:rsidRPr="008F6274">
              <w:rPr>
                <w:bCs/>
                <w:sz w:val="28"/>
                <w:szCs w:val="28"/>
              </w:rPr>
              <w:t>Тимашев Т.Б.</w:t>
            </w:r>
          </w:p>
          <w:p w:rsidR="00382227" w:rsidRPr="008F6274" w:rsidRDefault="00382227" w:rsidP="009E2AA8">
            <w:pPr>
              <w:spacing w:before="20"/>
              <w:jc w:val="both"/>
              <w:rPr>
                <w:sz w:val="28"/>
                <w:szCs w:val="28"/>
              </w:rPr>
            </w:pPr>
          </w:p>
          <w:p w:rsidR="00382227" w:rsidRPr="008F6274" w:rsidRDefault="00382227" w:rsidP="009E2AA8">
            <w:pPr>
              <w:spacing w:before="20"/>
              <w:jc w:val="both"/>
              <w:rPr>
                <w:sz w:val="28"/>
                <w:szCs w:val="28"/>
              </w:rPr>
            </w:pPr>
          </w:p>
          <w:p w:rsidR="00B97AC5" w:rsidRDefault="00B97AC5" w:rsidP="009E2AA8">
            <w:pPr>
              <w:spacing w:before="20"/>
              <w:jc w:val="both"/>
              <w:rPr>
                <w:sz w:val="28"/>
                <w:szCs w:val="28"/>
              </w:rPr>
            </w:pPr>
          </w:p>
          <w:p w:rsidR="00B97AC5" w:rsidRDefault="00B97AC5" w:rsidP="009E2AA8">
            <w:pPr>
              <w:spacing w:before="20"/>
              <w:jc w:val="both"/>
              <w:rPr>
                <w:sz w:val="28"/>
                <w:szCs w:val="28"/>
              </w:rPr>
            </w:pPr>
          </w:p>
          <w:p w:rsidR="00B97AC5" w:rsidRDefault="00B97AC5" w:rsidP="009E2AA8">
            <w:pPr>
              <w:spacing w:before="20"/>
              <w:jc w:val="both"/>
              <w:rPr>
                <w:bCs/>
                <w:sz w:val="28"/>
                <w:szCs w:val="28"/>
              </w:rPr>
            </w:pPr>
          </w:p>
          <w:p w:rsidR="00B97AC5" w:rsidRDefault="00B97AC5" w:rsidP="009E2AA8">
            <w:pPr>
              <w:spacing w:before="20"/>
              <w:jc w:val="both"/>
              <w:rPr>
                <w:bCs/>
                <w:sz w:val="28"/>
                <w:szCs w:val="28"/>
              </w:rPr>
            </w:pPr>
          </w:p>
          <w:p w:rsidR="00B97AC5" w:rsidRDefault="00B97AC5" w:rsidP="009E2AA8">
            <w:pPr>
              <w:spacing w:before="20"/>
              <w:jc w:val="both"/>
              <w:rPr>
                <w:bCs/>
                <w:sz w:val="28"/>
                <w:szCs w:val="28"/>
              </w:rPr>
            </w:pPr>
          </w:p>
          <w:p w:rsidR="00382227" w:rsidRPr="008F6274" w:rsidRDefault="00382227" w:rsidP="009E2AA8">
            <w:pPr>
              <w:spacing w:before="20"/>
              <w:jc w:val="both"/>
              <w:rPr>
                <w:sz w:val="28"/>
                <w:szCs w:val="28"/>
              </w:rPr>
            </w:pPr>
          </w:p>
        </w:tc>
      </w:tr>
    </w:tbl>
    <w:p w:rsidR="00382227" w:rsidRPr="008F6274" w:rsidRDefault="00382227" w:rsidP="00B97AC5">
      <w:pPr>
        <w:spacing w:before="20"/>
        <w:jc w:val="right"/>
        <w:rPr>
          <w:sz w:val="28"/>
          <w:szCs w:val="28"/>
        </w:rPr>
      </w:pPr>
    </w:p>
    <w:p w:rsidR="00382227" w:rsidRPr="008F6274" w:rsidRDefault="00382227" w:rsidP="00382227">
      <w:pPr>
        <w:ind w:firstLine="360"/>
        <w:jc w:val="both"/>
        <w:rPr>
          <w:sz w:val="28"/>
          <w:szCs w:val="28"/>
        </w:rPr>
      </w:pPr>
    </w:p>
    <w:p w:rsidR="0042325B" w:rsidRPr="0068396B" w:rsidRDefault="0042325B" w:rsidP="003B7B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2325B" w:rsidRPr="0068396B" w:rsidRDefault="0042325B" w:rsidP="003B7B2C">
      <w:pPr>
        <w:jc w:val="both"/>
        <w:rPr>
          <w:sz w:val="28"/>
          <w:szCs w:val="28"/>
        </w:rPr>
      </w:pPr>
    </w:p>
    <w:p w:rsidR="0042325B" w:rsidRPr="0068396B" w:rsidRDefault="0042325B">
      <w:pPr>
        <w:rPr>
          <w:sz w:val="28"/>
          <w:szCs w:val="28"/>
        </w:rPr>
      </w:pPr>
    </w:p>
    <w:sectPr w:rsidR="0042325B" w:rsidRPr="0068396B" w:rsidSect="00F3359D">
      <w:pgSz w:w="11906" w:h="16838"/>
      <w:pgMar w:top="1418" w:right="124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5492"/>
    <w:rsid w:val="0011557E"/>
    <w:rsid w:val="001259C2"/>
    <w:rsid w:val="001D04BD"/>
    <w:rsid w:val="002378CC"/>
    <w:rsid w:val="003072F9"/>
    <w:rsid w:val="00362AB5"/>
    <w:rsid w:val="00375E6A"/>
    <w:rsid w:val="0037748B"/>
    <w:rsid w:val="00382227"/>
    <w:rsid w:val="003B7B2C"/>
    <w:rsid w:val="0042325B"/>
    <w:rsid w:val="00451B46"/>
    <w:rsid w:val="0048296D"/>
    <w:rsid w:val="00501C1D"/>
    <w:rsid w:val="00543935"/>
    <w:rsid w:val="00557ABB"/>
    <w:rsid w:val="0065290F"/>
    <w:rsid w:val="00682A76"/>
    <w:rsid w:val="00682ED9"/>
    <w:rsid w:val="0068396B"/>
    <w:rsid w:val="007467D4"/>
    <w:rsid w:val="007A5492"/>
    <w:rsid w:val="00836502"/>
    <w:rsid w:val="008B23DA"/>
    <w:rsid w:val="008C58E4"/>
    <w:rsid w:val="008D6261"/>
    <w:rsid w:val="009D13D1"/>
    <w:rsid w:val="009E2AA8"/>
    <w:rsid w:val="00A96B78"/>
    <w:rsid w:val="00B85F55"/>
    <w:rsid w:val="00B97AC5"/>
    <w:rsid w:val="00BC1964"/>
    <w:rsid w:val="00C26C9C"/>
    <w:rsid w:val="00C84EBB"/>
    <w:rsid w:val="00CB3EDC"/>
    <w:rsid w:val="00CE0CAA"/>
    <w:rsid w:val="00DF460A"/>
    <w:rsid w:val="00E34510"/>
    <w:rsid w:val="00E50FA0"/>
    <w:rsid w:val="00E562EF"/>
    <w:rsid w:val="00EB00BF"/>
    <w:rsid w:val="00EF7EA7"/>
    <w:rsid w:val="00F33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28BE2A1-C5B3-4440-9B92-06EF47A88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7B2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B7B2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3B7B2C"/>
    <w:rPr>
      <w:rFonts w:ascii="Tahoma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A96B7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A96B78"/>
    <w:rPr>
      <w:rFonts w:eastAsia="Times New Roman"/>
      <w:sz w:val="24"/>
      <w:szCs w:val="24"/>
      <w:lang w:val="ru-RU" w:eastAsia="ru-RU"/>
    </w:rPr>
  </w:style>
  <w:style w:type="paragraph" w:styleId="a5">
    <w:name w:val="Body Text"/>
    <w:basedOn w:val="a"/>
    <w:link w:val="a6"/>
    <w:uiPriority w:val="99"/>
    <w:rsid w:val="00A96B78"/>
    <w:pPr>
      <w:spacing w:after="120"/>
    </w:pPr>
  </w:style>
  <w:style w:type="character" w:customStyle="1" w:styleId="a6">
    <w:name w:val="Основной текст Знак"/>
    <w:link w:val="a5"/>
    <w:uiPriority w:val="99"/>
    <w:semiHidden/>
    <w:rsid w:val="00A96B78"/>
    <w:rPr>
      <w:rFonts w:eastAsia="Times New Roman"/>
      <w:sz w:val="24"/>
      <w:szCs w:val="24"/>
      <w:lang w:val="ru-RU" w:eastAsia="ru-RU"/>
    </w:rPr>
  </w:style>
  <w:style w:type="character" w:customStyle="1" w:styleId="a7">
    <w:name w:val="Без интервала Знак"/>
    <w:link w:val="1"/>
    <w:uiPriority w:val="99"/>
    <w:rsid w:val="00A96B78"/>
    <w:rPr>
      <w:rFonts w:eastAsia="Times New Roman" w:cs="Calibri"/>
      <w:sz w:val="22"/>
      <w:szCs w:val="22"/>
      <w:lang w:val="ru-RU" w:eastAsia="en-US" w:bidi="ar-SA"/>
    </w:rPr>
  </w:style>
  <w:style w:type="paragraph" w:customStyle="1" w:styleId="1">
    <w:name w:val="Без интервала1"/>
    <w:link w:val="a7"/>
    <w:uiPriority w:val="99"/>
    <w:rsid w:val="00A96B78"/>
    <w:rPr>
      <w:rFonts w:eastAsia="Times New Roman" w:cs="Calibri"/>
      <w:sz w:val="22"/>
      <w:szCs w:val="22"/>
      <w:lang w:eastAsia="en-US"/>
    </w:rPr>
  </w:style>
  <w:style w:type="paragraph" w:customStyle="1" w:styleId="ConsNormal">
    <w:name w:val="ConsNormal"/>
    <w:uiPriority w:val="99"/>
    <w:rsid w:val="0038222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4"/>
      <w:szCs w:val="24"/>
    </w:rPr>
  </w:style>
  <w:style w:type="paragraph" w:customStyle="1" w:styleId="ConsNonformat">
    <w:name w:val="ConsNonformat"/>
    <w:uiPriority w:val="99"/>
    <w:rsid w:val="00382227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Title">
    <w:name w:val="ConsTitle"/>
    <w:uiPriority w:val="99"/>
    <w:rsid w:val="00382227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84B94-98E2-4B4D-BB99-EFD70DD81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Борис</cp:lastModifiedBy>
  <cp:revision>2</cp:revision>
  <cp:lastPrinted>2013-07-30T10:46:00Z</cp:lastPrinted>
  <dcterms:created xsi:type="dcterms:W3CDTF">2015-09-24T15:34:00Z</dcterms:created>
  <dcterms:modified xsi:type="dcterms:W3CDTF">2015-09-24T15:34:00Z</dcterms:modified>
</cp:coreProperties>
</file>